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D7BD" w14:textId="77777777" w:rsidR="00E541AB" w:rsidRPr="00E541AB" w:rsidRDefault="00E541AB" w:rsidP="00E541AB">
      <w:pPr>
        <w:spacing w:after="0" w:line="276" w:lineRule="auto"/>
        <w:jc w:val="center"/>
        <w:rPr>
          <w:rFonts w:ascii="Calibri" w:eastAsia="Calibri" w:hAnsi="Calibri" w:cs="Times New Roman"/>
        </w:rPr>
      </w:pPr>
      <w:bookmarkStart w:id="0" w:name="_GoBack"/>
      <w:bookmarkEnd w:id="0"/>
      <w:r w:rsidRPr="00E541AB">
        <w:rPr>
          <w:rFonts w:ascii="Calibri" w:eastAsia="Calibri" w:hAnsi="Calibri" w:cs="Times New Roman"/>
        </w:rPr>
        <w:t xml:space="preserve">Farm Show Season </w:t>
      </w:r>
      <w:r>
        <w:rPr>
          <w:rFonts w:ascii="Calibri" w:eastAsia="Calibri" w:hAnsi="Calibri" w:cs="Times New Roman"/>
        </w:rPr>
        <w:t>in Full Swing</w:t>
      </w:r>
      <w:r w:rsidRPr="00E541AB">
        <w:rPr>
          <w:rFonts w:ascii="Calibri" w:eastAsia="Calibri" w:hAnsi="Calibri" w:cs="Times New Roman"/>
        </w:rPr>
        <w:t>!</w:t>
      </w:r>
    </w:p>
    <w:p w14:paraId="596859A1" w14:textId="77777777" w:rsidR="00E541AB" w:rsidRPr="00E541AB" w:rsidRDefault="00E541AB" w:rsidP="00E541AB">
      <w:pPr>
        <w:spacing w:after="0" w:line="276" w:lineRule="auto"/>
        <w:jc w:val="center"/>
        <w:rPr>
          <w:rFonts w:ascii="Calibri" w:eastAsia="Calibri" w:hAnsi="Calibri" w:cs="Times New Roman"/>
        </w:rPr>
      </w:pPr>
    </w:p>
    <w:p w14:paraId="13436BE1"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As we have shared in earlier columns, the conventional wisdom is that this is a slow time on many of our area’s farms.  I tend to think that the short days and cold temperature actually speed up the farm day or at least reduce the optimal working hours so that if there was a slow period, it goes largely unnoticed.  Most precisely, I think that the work on the farm continues at the same speed, just in different directions.</w:t>
      </w:r>
    </w:p>
    <w:p w14:paraId="1C8E49EB" w14:textId="77777777" w:rsidR="00E541AB" w:rsidRPr="00E541AB" w:rsidRDefault="00E541AB" w:rsidP="00E541AB">
      <w:pPr>
        <w:spacing w:after="0" w:line="276" w:lineRule="auto"/>
        <w:jc w:val="both"/>
        <w:rPr>
          <w:rFonts w:ascii="Calibri" w:eastAsia="Calibri" w:hAnsi="Calibri" w:cs="Times New Roman"/>
        </w:rPr>
      </w:pPr>
    </w:p>
    <w:p w14:paraId="19B6722C"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 xml:space="preserve">On chore that should not go overlooked is the time spent in reflection of past challenges and victories as well as investigation of future needs.  A great place to get this done is at one of the many farm shows that are going on this weekend or in the weeks to follow.  </w:t>
      </w:r>
    </w:p>
    <w:p w14:paraId="0746C580" w14:textId="77777777" w:rsidR="00E541AB" w:rsidRPr="00E541AB" w:rsidRDefault="00E541AB" w:rsidP="00E541AB">
      <w:pPr>
        <w:spacing w:after="0" w:line="276" w:lineRule="auto"/>
        <w:jc w:val="both"/>
        <w:rPr>
          <w:rFonts w:ascii="Calibri" w:eastAsia="Calibri" w:hAnsi="Calibri" w:cs="Times New Roman"/>
        </w:rPr>
      </w:pPr>
    </w:p>
    <w:p w14:paraId="411365DD"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In nearby Raleigh, North Carolina, the Southern Farm Show kicks off January 31</w:t>
      </w:r>
      <w:r w:rsidRPr="00E541AB">
        <w:rPr>
          <w:rFonts w:ascii="Calibri" w:eastAsia="Calibri" w:hAnsi="Calibri" w:cs="Times New Roman"/>
          <w:vertAlign w:val="superscript"/>
        </w:rPr>
        <w:t>st</w:t>
      </w:r>
      <w:r w:rsidRPr="00E541AB">
        <w:rPr>
          <w:rFonts w:ascii="Calibri" w:eastAsia="Calibri" w:hAnsi="Calibri" w:cs="Times New Roman"/>
        </w:rPr>
        <w:t xml:space="preserve"> and runs through Feb 1.  The Southern Farm Show is the largest annual agricultural exposition in the Carolinas and Virginia.  Filling the NC State Fairgrounds, the show hosts over 400 exhibitors, agricultural meetings, workshops and training, and everything farmers need to prepare for the coming growing season.</w:t>
      </w:r>
    </w:p>
    <w:p w14:paraId="2037A920" w14:textId="77777777" w:rsidR="00E541AB" w:rsidRPr="00E541AB" w:rsidRDefault="00E541AB" w:rsidP="00E541AB">
      <w:pPr>
        <w:spacing w:after="0" w:line="276" w:lineRule="auto"/>
        <w:jc w:val="both"/>
        <w:rPr>
          <w:rFonts w:ascii="Calibri" w:eastAsia="Calibri" w:hAnsi="Calibri" w:cs="Times New Roman"/>
        </w:rPr>
      </w:pPr>
    </w:p>
    <w:p w14:paraId="1260024D"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For the more adventurous, the National Farm Machinery Show will again be coming to Louisville, Kentucky.  Held indoors in the Kentucky Exposition Center (which among other things contains the University of Louisville’s Freedom Hall Arena) the NFMS marks its 59</w:t>
      </w:r>
      <w:r w:rsidRPr="00E541AB">
        <w:rPr>
          <w:rFonts w:ascii="Calibri" w:eastAsia="Calibri" w:hAnsi="Calibri" w:cs="Times New Roman"/>
          <w:vertAlign w:val="superscript"/>
        </w:rPr>
        <w:t>th</w:t>
      </w:r>
      <w:r w:rsidRPr="00E541AB">
        <w:rPr>
          <w:rFonts w:ascii="Calibri" w:eastAsia="Calibri" w:hAnsi="Calibri" w:cs="Times New Roman"/>
        </w:rPr>
        <w:t xml:space="preserve"> year on February 14-17 and is the nation’s largest indoor farm show.  Besides the farm show, the NFMS hosts the National Tractor Pulling Championship which is an interesting compliment to the over 1.2 million square feet of exhibits.  Professional seminars and experts on all subjects are on-hand to discuss your needs.</w:t>
      </w:r>
    </w:p>
    <w:p w14:paraId="0844F701" w14:textId="77777777" w:rsidR="00E541AB" w:rsidRPr="00E541AB" w:rsidRDefault="00E541AB" w:rsidP="00E541AB">
      <w:pPr>
        <w:spacing w:after="0" w:line="276" w:lineRule="auto"/>
        <w:jc w:val="both"/>
        <w:rPr>
          <w:rFonts w:ascii="Calibri" w:eastAsia="Calibri" w:hAnsi="Calibri" w:cs="Times New Roman"/>
        </w:rPr>
      </w:pPr>
    </w:p>
    <w:p w14:paraId="58C48939"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If you are truly looking for a long vacation with an agricultural slant, the World Agricultural Expo in Tulare, California is a once in a lifetime opportunity to take in west coast agriculture.  Over 1,600 exhibitors descend on the Central San Joaquin Valley on February 13-15, 2024 for the world’s largest farm show.  The Central Valley is worth the trip for its farms alone.  Highway 99 bisects the valley’s floor and you have to know you are in farm country when you see billboards for calf milk replacer and eartags!  If you go, plan a day trip to Yosemite or Kings Canyon to see a Giant Sequoia tree</w:t>
      </w:r>
      <w:r>
        <w:rPr>
          <w:rFonts w:ascii="Calibri" w:eastAsia="Calibri" w:hAnsi="Calibri" w:cs="Times New Roman"/>
        </w:rPr>
        <w:t xml:space="preserve"> </w:t>
      </w:r>
      <w:r w:rsidRPr="00E541AB">
        <w:rPr>
          <w:rFonts w:ascii="Calibri" w:eastAsia="Calibri" w:hAnsi="Calibri" w:cs="Times New Roman"/>
        </w:rPr>
        <w:t>….</w:t>
      </w:r>
      <w:r>
        <w:rPr>
          <w:rFonts w:ascii="Calibri" w:eastAsia="Calibri" w:hAnsi="Calibri" w:cs="Times New Roman"/>
        </w:rPr>
        <w:t xml:space="preserve"> </w:t>
      </w:r>
      <w:r w:rsidRPr="00E541AB">
        <w:rPr>
          <w:rFonts w:ascii="Calibri" w:eastAsia="Calibri" w:hAnsi="Calibri" w:cs="Times New Roman"/>
        </w:rPr>
        <w:t>amazing!</w:t>
      </w:r>
    </w:p>
    <w:p w14:paraId="06D141D4" w14:textId="77777777" w:rsidR="00E541AB" w:rsidRPr="00E541AB" w:rsidRDefault="00E541AB" w:rsidP="00E541AB">
      <w:pPr>
        <w:spacing w:after="0" w:line="276" w:lineRule="auto"/>
        <w:jc w:val="both"/>
        <w:rPr>
          <w:rFonts w:ascii="Calibri" w:eastAsia="Calibri" w:hAnsi="Calibri" w:cs="Times New Roman"/>
        </w:rPr>
      </w:pPr>
    </w:p>
    <w:p w14:paraId="24D707A2" w14:textId="77777777" w:rsidR="00E541AB" w:rsidRPr="00E541AB" w:rsidRDefault="00E541AB" w:rsidP="00E541AB">
      <w:pPr>
        <w:spacing w:after="0" w:line="276" w:lineRule="auto"/>
        <w:jc w:val="both"/>
        <w:rPr>
          <w:rFonts w:ascii="Calibri" w:eastAsia="Calibri" w:hAnsi="Calibri" w:cs="Times New Roman"/>
        </w:rPr>
      </w:pPr>
      <w:r w:rsidRPr="00E541AB">
        <w:rPr>
          <w:rFonts w:ascii="Calibri" w:eastAsia="Calibri" w:hAnsi="Calibri" w:cs="Times New Roman"/>
        </w:rPr>
        <w:t xml:space="preserve">Winter also holds opportunities to meet with fellow farmers attending one of the many Extension led workshops and lectures. Whether you travel thousands of miles or just a few minutes, your time will be an investment of immeasurable value. </w:t>
      </w:r>
    </w:p>
    <w:p w14:paraId="684C8C5E" w14:textId="77777777" w:rsidR="00E541AB" w:rsidRDefault="00E541AB" w:rsidP="00886893">
      <w:pPr>
        <w:spacing w:after="0" w:line="240" w:lineRule="auto"/>
        <w:jc w:val="both"/>
        <w:rPr>
          <w:rFonts w:ascii="Calibri" w:eastAsia="Calibri" w:hAnsi="Calibri" w:cs="Times New Roman"/>
        </w:rPr>
      </w:pPr>
    </w:p>
    <w:p w14:paraId="5BB1ED08" w14:textId="77777777" w:rsidR="00886893" w:rsidRPr="00836286" w:rsidRDefault="00886893" w:rsidP="00886893">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53DF218C" w14:textId="77777777" w:rsidR="00886893" w:rsidRPr="00836286" w:rsidRDefault="00886893" w:rsidP="00886893">
      <w:pPr>
        <w:spacing w:after="0" w:line="240" w:lineRule="auto"/>
        <w:jc w:val="both"/>
        <w:rPr>
          <w:rFonts w:ascii="Calibri" w:eastAsia="Calibri" w:hAnsi="Calibri" w:cs="Times New Roman"/>
        </w:rPr>
      </w:pPr>
    </w:p>
    <w:p w14:paraId="3216E94D"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Jan 27</w:t>
      </w:r>
      <w:r>
        <w:rPr>
          <w:rFonts w:ascii="Calibri" w:eastAsia="Calibri" w:hAnsi="Calibri" w:cs="Times New Roman"/>
        </w:rPr>
        <w:tab/>
      </w:r>
      <w:r>
        <w:rPr>
          <w:rFonts w:ascii="Calibri" w:eastAsia="Calibri" w:hAnsi="Calibri" w:cs="Times New Roman"/>
        </w:rPr>
        <w:tab/>
        <w:t>Beef Cattle Health Conference, Alphin Stuart Arena, VA Tech</w:t>
      </w:r>
    </w:p>
    <w:p w14:paraId="340108F6"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Jan 31- Feb 1</w:t>
      </w:r>
      <w:r>
        <w:rPr>
          <w:rFonts w:ascii="Calibri" w:eastAsia="Calibri" w:hAnsi="Calibri" w:cs="Times New Roman"/>
        </w:rPr>
        <w:tab/>
        <w:t>Southern Farm Show, Raleigh</w:t>
      </w:r>
    </w:p>
    <w:p w14:paraId="26C1A4FA"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9</w:t>
      </w:r>
      <w:r>
        <w:rPr>
          <w:rFonts w:ascii="Calibri" w:eastAsia="Calibri" w:hAnsi="Calibri" w:cs="Times New Roman"/>
        </w:rPr>
        <w:tab/>
      </w:r>
      <w:r>
        <w:rPr>
          <w:rFonts w:ascii="Calibri" w:eastAsia="Calibri" w:hAnsi="Calibri" w:cs="Times New Roman"/>
        </w:rPr>
        <w:tab/>
        <w:t>Deadline to consign claves to the March VQA Sale</w:t>
      </w:r>
    </w:p>
    <w:p w14:paraId="6DE2DBF7"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10</w:t>
      </w:r>
      <w:r>
        <w:rPr>
          <w:rFonts w:ascii="Calibri" w:eastAsia="Calibri" w:hAnsi="Calibri" w:cs="Times New Roman"/>
        </w:rPr>
        <w:tab/>
      </w:r>
      <w:r>
        <w:rPr>
          <w:rFonts w:ascii="Calibri" w:eastAsia="Calibri" w:hAnsi="Calibri" w:cs="Times New Roman"/>
        </w:rPr>
        <w:tab/>
        <w:t>Forest Landowner Conference, Wytheville</w:t>
      </w:r>
    </w:p>
    <w:p w14:paraId="331D8812"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Feb 13-15</w:t>
      </w:r>
      <w:r>
        <w:rPr>
          <w:rFonts w:ascii="Calibri" w:eastAsia="Calibri" w:hAnsi="Calibri" w:cs="Times New Roman"/>
        </w:rPr>
        <w:tab/>
        <w:t>World Ag Expo, Tulare CA</w:t>
      </w:r>
    </w:p>
    <w:p w14:paraId="0EF9DF67"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Feb 14-17</w:t>
      </w:r>
      <w:r>
        <w:rPr>
          <w:rFonts w:ascii="Calibri" w:eastAsia="Calibri" w:hAnsi="Calibri" w:cs="Times New Roman"/>
        </w:rPr>
        <w:tab/>
        <w:t>National Farm Machinery Show, Louisville KY</w:t>
      </w:r>
    </w:p>
    <w:p w14:paraId="22FC2320"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Mar 19</w:t>
      </w:r>
      <w:r>
        <w:rPr>
          <w:rFonts w:ascii="Calibri" w:eastAsia="Calibri" w:hAnsi="Calibri" w:cs="Times New Roman"/>
        </w:rPr>
        <w:tab/>
      </w:r>
      <w:r>
        <w:rPr>
          <w:rFonts w:ascii="Calibri" w:eastAsia="Calibri" w:hAnsi="Calibri" w:cs="Times New Roman"/>
        </w:rPr>
        <w:tab/>
        <w:t>VQA Sale</w:t>
      </w:r>
    </w:p>
    <w:p w14:paraId="3DDC38A6"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lastRenderedPageBreak/>
        <w:t>Mar 25</w:t>
      </w:r>
      <w:r>
        <w:rPr>
          <w:rFonts w:ascii="Calibri" w:eastAsia="Calibri" w:hAnsi="Calibri" w:cs="Times New Roman"/>
        </w:rPr>
        <w:tab/>
      </w:r>
      <w:r>
        <w:rPr>
          <w:rFonts w:ascii="Calibri" w:eastAsia="Calibri" w:hAnsi="Calibri" w:cs="Times New Roman"/>
        </w:rPr>
        <w:tab/>
        <w:t xml:space="preserve">VQA Steer Take Up </w:t>
      </w:r>
    </w:p>
    <w:p w14:paraId="447610B8" w14:textId="77777777" w:rsidR="00886893" w:rsidRPr="00836286" w:rsidRDefault="00886893" w:rsidP="00886893">
      <w:pPr>
        <w:spacing w:after="0" w:line="240" w:lineRule="auto"/>
        <w:jc w:val="both"/>
        <w:rPr>
          <w:rFonts w:ascii="Calibri" w:eastAsia="Calibri" w:hAnsi="Calibri" w:cs="Times New Roman"/>
        </w:rPr>
      </w:pPr>
      <w:r>
        <w:rPr>
          <w:rFonts w:ascii="Calibri" w:eastAsia="Calibri" w:hAnsi="Calibri" w:cs="Times New Roman"/>
        </w:rPr>
        <w:t xml:space="preserve">Mar 27 </w:t>
      </w:r>
      <w:r>
        <w:rPr>
          <w:rFonts w:ascii="Calibri" w:eastAsia="Calibri" w:hAnsi="Calibri" w:cs="Times New Roman"/>
        </w:rPr>
        <w:tab/>
      </w:r>
      <w:r>
        <w:rPr>
          <w:rFonts w:ascii="Calibri" w:eastAsia="Calibri" w:hAnsi="Calibri" w:cs="Times New Roman"/>
        </w:rPr>
        <w:tab/>
        <w:t>VQA heifer Take Up</w:t>
      </w:r>
    </w:p>
    <w:p w14:paraId="006C4993" w14:textId="77777777" w:rsidR="00886893" w:rsidRPr="00836286" w:rsidRDefault="00886893" w:rsidP="00886893">
      <w:pPr>
        <w:spacing w:after="0" w:line="240" w:lineRule="auto"/>
        <w:jc w:val="both"/>
        <w:rPr>
          <w:rFonts w:ascii="Calibri" w:eastAsia="Calibri" w:hAnsi="Calibri" w:cs="Times New Roman"/>
        </w:rPr>
      </w:pPr>
    </w:p>
    <w:p w14:paraId="554F4100" w14:textId="77777777" w:rsidR="00886893" w:rsidRPr="00836286" w:rsidRDefault="00886893" w:rsidP="00886893">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5C7D8A78" w14:textId="77777777" w:rsidR="00886893" w:rsidRPr="00836286" w:rsidRDefault="00886893" w:rsidP="00886893">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5736115B" w14:textId="77777777" w:rsidR="00886893" w:rsidRDefault="00886893" w:rsidP="00D53858">
      <w:pPr>
        <w:jc w:val="both"/>
      </w:pPr>
    </w:p>
    <w:sectPr w:rsidR="008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F"/>
    <w:rsid w:val="0016051A"/>
    <w:rsid w:val="006154A7"/>
    <w:rsid w:val="006A0878"/>
    <w:rsid w:val="006B56BF"/>
    <w:rsid w:val="00886893"/>
    <w:rsid w:val="00CE5EE9"/>
    <w:rsid w:val="00D252C1"/>
    <w:rsid w:val="00D53858"/>
    <w:rsid w:val="00E541AB"/>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2EED"/>
  <w15:chartTrackingRefBased/>
  <w15:docId w15:val="{975C8CAA-FD86-4B1F-B3EF-26AF712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9"/>
    <w:rPr>
      <w:color w:val="0563C1" w:themeColor="hyperlink"/>
      <w:u w:val="single"/>
    </w:rPr>
  </w:style>
  <w:style w:type="character" w:styleId="UnresolvedMention">
    <w:name w:val="Unresolved Mention"/>
    <w:basedOn w:val="DefaultParagraphFont"/>
    <w:uiPriority w:val="99"/>
    <w:semiHidden/>
    <w:unhideWhenUsed/>
    <w:rsid w:val="00CE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D3A6E-7119-44AB-B86D-3E7C338A5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FEC1C-BF9F-481C-914E-F879CAFD9B3F}">
  <ds:schemaRefs>
    <ds:schemaRef ds:uri="http://schemas.microsoft.com/sharepoint/v3/contenttype/forms"/>
  </ds:schemaRefs>
</ds:datastoreItem>
</file>

<file path=customXml/itemProps3.xml><?xml version="1.0" encoding="utf-8"?>
<ds:datastoreItem xmlns:ds="http://schemas.openxmlformats.org/officeDocument/2006/customXml" ds:itemID="{85E5544C-8306-4E68-8FB9-126F75DC977A}">
  <ds:schemaRefs>
    <ds:schemaRef ds:uri="http://purl.org/dc/elements/1.1/"/>
    <ds:schemaRef ds:uri="http://purl.org/dc/dcmitype/"/>
    <ds:schemaRef ds:uri="http://purl.org/dc/terms/"/>
    <ds:schemaRef ds:uri="c4d5e32b-3575-4306-8037-5e3401fd5c8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2024-01-10T13:31:00Z</dcterms:created>
  <dcterms:modified xsi:type="dcterms:W3CDTF">2024-01-10T13:31:00Z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